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6"/>
          <w:szCs w:val="36"/>
        </w:rPr>
      </w:pPr>
      <w:r>
        <w:rPr>
          <w:rFonts w:hint="eastAsia" w:ascii="黑体" w:hAnsi="黑体" w:eastAsia="黑体"/>
          <w:sz w:val="36"/>
          <w:szCs w:val="36"/>
        </w:rPr>
        <w:t>附件:</w:t>
      </w:r>
    </w:p>
    <w:p>
      <w:pPr>
        <w:jc w:val="center"/>
        <w:rPr>
          <w:rFonts w:ascii="仿宋" w:hAnsi="仿宋" w:eastAsia="仿宋"/>
          <w:b/>
          <w:sz w:val="32"/>
          <w:szCs w:val="32"/>
        </w:rPr>
      </w:pPr>
      <w:r>
        <w:rPr>
          <w:rFonts w:hint="eastAsia" w:ascii="仿宋" w:hAnsi="仿宋" w:eastAsia="仿宋"/>
          <w:b/>
          <w:sz w:val="32"/>
          <w:szCs w:val="32"/>
        </w:rPr>
        <w:t>中国职业技术教育学会2016-2017年度立项课题名单</w:t>
      </w:r>
    </w:p>
    <w:tbl>
      <w:tblPr>
        <w:tblStyle w:val="3"/>
        <w:tblW w:w="10173" w:type="dxa"/>
        <w:jc w:val="center"/>
        <w:tblInd w:w="0" w:type="dxa"/>
        <w:tblLayout w:type="fixed"/>
        <w:tblCellMar>
          <w:top w:w="0" w:type="dxa"/>
          <w:left w:w="108" w:type="dxa"/>
          <w:bottom w:w="0" w:type="dxa"/>
          <w:right w:w="108" w:type="dxa"/>
        </w:tblCellMar>
      </w:tblPr>
      <w:tblGrid>
        <w:gridCol w:w="674"/>
        <w:gridCol w:w="708"/>
        <w:gridCol w:w="3510"/>
        <w:gridCol w:w="1202"/>
        <w:gridCol w:w="2661"/>
        <w:gridCol w:w="1418"/>
      </w:tblGrid>
      <w:tr>
        <w:tblPrEx>
          <w:tblLayout w:type="fixed"/>
          <w:tblCellMar>
            <w:top w:w="0" w:type="dxa"/>
            <w:left w:w="108" w:type="dxa"/>
            <w:bottom w:w="0" w:type="dxa"/>
            <w:right w:w="108" w:type="dxa"/>
          </w:tblCellMar>
        </w:tblPrEx>
        <w:trPr>
          <w:cantSplit/>
          <w:trHeight w:val="20" w:hRule="atLeast"/>
          <w:tblHeader/>
          <w:jc w:val="center"/>
        </w:trPr>
        <w:tc>
          <w:tcPr>
            <w:tcW w:w="67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708"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课题类别</w:t>
            </w:r>
          </w:p>
        </w:tc>
        <w:tc>
          <w:tcPr>
            <w:tcW w:w="3510"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课题名称</w:t>
            </w:r>
          </w:p>
        </w:tc>
        <w:tc>
          <w:tcPr>
            <w:tcW w:w="1202"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课题</w:t>
            </w:r>
          </w:p>
          <w:p>
            <w:pPr>
              <w:widowControl/>
              <w:spacing w:line="36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负责人</w:t>
            </w:r>
          </w:p>
        </w:tc>
        <w:tc>
          <w:tcPr>
            <w:tcW w:w="2661"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课题负责人</w:t>
            </w:r>
          </w:p>
          <w:p>
            <w:pPr>
              <w:widowControl/>
              <w:spacing w:line="36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所在单位</w:t>
            </w:r>
          </w:p>
        </w:tc>
        <w:tc>
          <w:tcPr>
            <w:tcW w:w="1418"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项目编号</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企业举办职业学校主体优势及作用发挥研究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侯  光</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北京市商业学校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201601Z01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我国职业教育集团化办学的理论与实践研究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刘立新、刘来泉</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教育部职业技术教育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中心研究所</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201601Z02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职业院校公共文化课程与教学研究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邓泽民</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教育部职业技术教育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中心研究所</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201601Z03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中高职跨境电商师资培养实践平台研究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罗贵华</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上海中鼎教育信息咨询有限公司</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201609Z01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新型城镇化格局中城市创新能力与高职院校创业创新文化的统筹发展研究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周爱群</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江苏财经职业技术学院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201610Z03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现代职业教育背景下的教材</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建设研究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杨  新</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中国职教学会</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教材工作委员会</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201610Z04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中国高职教育国际化战略研究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  琳</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浙江机电职业技术学院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201611Z01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ISO29990国际职业教育质量</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管理标准研究与应用</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吴俊强</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中山火炬职业技术学院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201619Z01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产教融合助推区域经济发展的探索与实践研究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李少军</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重庆梁平职业教育中心</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201623Z04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高等职业教育计算机公共基础课改革与课程标准建设的实践研究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丁  岭</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清华大学出版社</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201601Y02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职业教育与超大型城市转型</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发展的互动关系研究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  林</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北京城市学院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201601Y04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京津翼协同发展背景下北京市职业院校专业建设动态调整</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机制研究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  欢</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北京市朝阳区教育研究中心</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201601Y05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中等职业学校旅游服务类专业移动终端电子教材的设计与</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开发</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田雅莉</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北京市外事学校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201601Y06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“互联网+”电子商务专业产教融合研究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赵爱芹</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北京市丰台区职业教育中心学校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201601Y07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中等职业学校内部质量保证</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体系诊断与改进问题的研究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陈建南</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北京市经济管理学校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201601Y10</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中职学校学生职业素养护照的实践研究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史晓鹤</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北京市商业学校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201601Y15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互联网+模式下线上线下结合的职业教育复合教材开发技术</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规范与实施模式研究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许  远</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人力资源和社会保障部职业技能鉴定中心</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201601Y28</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现代中等职业教育人才培养</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模式的构建研究——以天津市</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部分国家级示范校建设成果</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转化为例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孟繁民</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天津市教育委员会职业技术教育中心</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全国职业院校技能大赛推进</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职业教育发展成效研究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米  靖</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天津市教育委员会职业技术教育中心</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201602Y05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职业院校教师成长规律与有效培养途径研究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齐  莉</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天津市第一商业学校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201602Y06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实施高职教师企业实践的管理制度及实践研究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  彦</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天津城市职业学院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201602Y09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社区学院教育功能提升和可持续发展研究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贺兰芳</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南开社区学院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201602Y11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物流服务与管理专业群对接</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产业群建设的研究与实践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  齐</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天津市第一商业学校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201602Y12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校企合作开发电子信息工程</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技术（三网融合方向）专业系列教材的研究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孙小红</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天津电子信息职业技术学院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201602Y13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职业教育集团化进程中协同</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育人机制的研究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刘桂和</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天津工程职业技术学院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201602Y17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构建现代职业教育德育工作新体系的研究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郭  荔</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天津市红星职业中等</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201602Y18</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农村职业教育人才培养模式</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温艳艳</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天津现代职业技术学院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201602Y19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天津高职院校专业建设与产业群发展一致性研究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魏纪平</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天津现代职业技术学院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201602Y20</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京津翼一体化背景下轨道交通综合实训基地的建设及运行</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机制研究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秦  武</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天津铁道职业技术学院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201602Y24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高职教育与中小企业技术创新之途径研究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陈保荣</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天津职业大学</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201602Y25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天津市高职院校学生创新创业保障机制研究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刘秀荣</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天津职业大学</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201602Y27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职业院校“双证书”专业建设及配套教学资源开发模式研究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  元</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天津职业技术师范大学职业教育学院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201602Y29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供给侧视阈下高职院校专业</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建设研究与实践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  钊</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天津国土资源和房屋</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201602Y30</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多维视阈下职业教育办学质量评价研究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杨国良</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天津职业大学</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201602Y33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中职学校物流专业基于“工匠</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精神”的人才培养模式研究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孙明贺</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河北经济管理学校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201603Y04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中等职业教育“双证菜单式”</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人才培养模式探索</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贺海宏</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河北城乡建设学校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201603Y07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校企双主体构建现代学徒制</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人才培养模式研究与实践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乔国荣</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辽宁轻工职业学院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201606Y02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高职商贸类专业“双厂、双创”人才培养模式的实践研究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姚  雷</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辽宁轻工职业学院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201606Y03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职业院校计算机专业课程数字资源建设与智能网络学习平台建设研究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葛丽萍</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营口职业技术学院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201606Y05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职业教育服务“中国制造2025”和中国企业“走出去”的开放</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发展战略研究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赵兴元</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辽宁经济职业技术学院产业经济与高职教育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研究所</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201606Y06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信息化背景下职业教育教学</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资源建设与共享模式研究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孟  杰</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北镇市职业教育中心</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201606Y07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高职专业建设服务区域产业</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发展的动态监测体系研究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徐雅娜</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辽宁省交通高等专科</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201606Y08</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集团化办学视角下的现代职业教育体系建设的实现路径研究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王东梅</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辽宁现代服务职业技术学院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201606Y11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职业院校教师成长规律与有效培养途径研究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左彩云</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鞍山师范学院高等职业技术学院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201606Y12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信息化背景下职业教育教学</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资源建设与共享模式研究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赵旭辉</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辽宁铁道职业技术学院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201606Y13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推进现代学徒制的体制机制</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突破研究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  明</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辽宁教育研究院职业教育研究所</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201606Y14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基于大数据分析提升教学</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有效度策略研究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郑淑清</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大连市教育科学研究所</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201606Y19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高职院校学生“工匠”精神培养研究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  艳</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大连汽车职业技术学院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201606Y23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职业院校优质教育资源网络</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课程开发与网络学习平台建设研究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裘晓林</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大连市房地产学校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201606Y32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中等职业学校课堂教学诊断</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策略创新研究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李玉明</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吉林省延边州教育学院职业教育教研部</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201607Y04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在“现代学徒制”实践中培养</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“工匠精神”研究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严世成</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吉林工业职业技术学院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201607Y05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推进现代学徒制的体制、机制</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突破和实践探索研究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宋子荣</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吉林省城市建设学校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201607Y06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生态视角下的中职英语教学</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评价研究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沙  原</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吉林省教育学院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201607Y12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职业院校服务于社会发展的研究——基于参与地方养老服务体系建设的研究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王红涛</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齐齐哈尔工程学院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201608Y02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中奥合作数控技术应用专业</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现代学徒制运行机制研究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  健</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上海信息技术学校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201609Y05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在“互联网+”背景下财经商贸类专业群建设的研究与探索</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——以上海市商业学校为例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王云玺</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上海市商业学校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201609Y07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基于跨专业融合理念名师</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工作室教育资源共建共享研究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章晓兰</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上海市材料工程学校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201609Y08</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职业院校围绕培育“工匠精神”进行社会主义核心价值观教育研究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郭彦军</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上海电子信息职业技术学院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201609Y11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职业院校创新创业教育模式与课程体系的研究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孔全会</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高等教育出版社上海</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出版事业部</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201609Y16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基于教育信息化“翻转课堂”</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教学法的研究与实践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倪晋尚</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常州工程职业技术学院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201610Y03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双因素理论视角下高职院校</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教师激励机制研究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  素</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无锡工艺职业技术学院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201610Y07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“一带一路”战略下高职教育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国际化研究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李玉娟</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盐城工业职业技术学院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201610Y10</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“互联网+”背景下农业类高职物联网专业共享教学资源建设研究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钱春花</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苏州农业职业技术学院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201610Y11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新常态下高职院校产教融合</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模式和机制研究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  玮</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南京工业职业技术学院 </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201610Y12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基于“工匠精神”的职业教育人才培养模式研究——以高职</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房地产专业为例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陈林杰</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南京工业职业技术学院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201610Y16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基于供给侧改革视角的苏州民间工艺传承与创新人才培养</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顾志刚</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苏州高博软件技术职业学院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201610Y22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高职物流专业课程资源库建设与区域经济对接融合研究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  威</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江苏联合职业技术学院徐州财经分院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201610Y23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校企联合招生、联合培养的现代学徒制试点实证研究——以高职建筑行业为例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陈剑波</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南京交通职业技术学院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201610Y24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现代学徒制下的学徒权益及</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人损归责法律解构</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  毅</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江苏工程职业技术学院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201610Y26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职业院校技能大赛保障机制、</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政策与制度研究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马元兴</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无锡商业职业技术学院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201610Y27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高职教育质量第三方评估模式实证研究——以苏州地区高职院校为例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周开权</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苏州旅游与财经高等</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职业技术学校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201610Y28</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高职动物药学类专业产教深度融合实训平台的建设与实践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  陈</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江苏农牧科技职业学院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201610Y29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职业学校国际化办学路径探索与实践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秦益霖</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常州旅游商业高等职业技术学校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201610Y31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基于“工匠精神”的高职化工类专业现代学徒制人才培养模式研究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  侠</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南通职业大学</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201610Y33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职业学校实施“三责并立、三位一体”扁平化管理机制的应用</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殷树凤</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南京商业学校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201610Y40</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职业教育质量监控及第三方</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评估模式研究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严志华</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无锡机电高等职业技术学校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201610Y41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信息技术环境下创新五年制</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高职课堂教学评价的实践研究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鲍平平</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江苏联合职业学院</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南通分院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201610Y43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基于生命发展的中职红色教育研究——以泗洪县中职教育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石  峰</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江苏省泗洪中等专业</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201610Y44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产教融合培养创新创业人才的研究与实践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瞿立新</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无锡城市职业技术学院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201610Y46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高职涉农专业结构与区域产业结构的对接性研究——以杭州万向职业技术学院为例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  霞</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杭州万向职业技术学院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201611Y01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基于“工匠精神”的中职学校</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“双创”人才培养模式探究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范源清</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浙江省温州市龙湾区</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职业技术学校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201611Y04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构建高职院校内部常态化教学质量诊断评价体系的实践研究——以浙江省为例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陈少金</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杭州万向职业技术学院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201611Y05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推动利益相关者参与公立高职院校内部治理研究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  玲</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宁波城市职业技术学院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201611Y06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基于“校企共建工作室”的学生课外兼职创业平台构建与实践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张天星</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福建船政交通职业学院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201613Y02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高职数学实践型课程建设研究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金晶晶</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福建船政交通职业学院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201613Y03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人力资源开发校企一体协同创新：现代学徒制的校本实践研究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齐  斌</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福建省侨兴轻工学校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201613Y07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学术研究视阈下的高职院校学生对全球数字化出版资源的</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开发利用</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陈秀菊</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黎明职业大学</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201613Y08</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中药专业现代学徒制探索实践及体制、机制突破</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赵京芬</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山东药品食品职业学院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201615Y07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职业院校优质教育资源网络课程开发与网络学习平台建设</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孙学朋</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山东药品食品职业学院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201615Y09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职业教育中企业办学主体作用的发挥及其实现途径的研究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刘建升</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山东医药技师学院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201615Y11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产教融合培养物流创新人才</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研究与实践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王秀荣</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聊城职业技术学院、聊城市农村电子商务与</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物流发展研究中心</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201615Y15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提升职业教育综合实力关键</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要素研究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韩文泉</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山东科技职业学院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201615Y17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基于高职生认知特征的翻转</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课堂教学模式研究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刘文红</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山东科技职业学院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201615Y19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供给侧改革背景下山东省高职教育服务区域经济存在的问题及对策研究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  云</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青岛职业技术学院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201615Y28</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我国职业院校人文素质教育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现状及对策研究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覃  川</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中国职业技术教育学会</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人文素质教育专委会</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201615Y31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职业院校学生创新创业保障</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机制研究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段  欣</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山东省教育科学研究院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201615Y32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大数据背景下聚类分析在大学生心理健康管理中的应用研究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  桔</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山东医学高等专科学校（济南）</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201615Y33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基于综合素质的高职“工士”</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学位授予标准研究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于运会</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泰山职业技术学院</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（泰安市现代职业教育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研究院）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201615Y35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运用ISO：9001质量管理体系，开展教学诊断与改进研究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  永</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山东省寿光市职业教育中心学校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201615Y39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新疆内职班学生不良习惯的</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干预策略研究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秦修民</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枣庄市薛城区职业中专</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201615Y40</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基于弘扬优秀传统文化背景下的高职院校人文素质课程体系建设实证研究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刘向红</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济宁职业技术学院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201615Y41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引导地方普通本科高校向</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应用型转变的研究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史  华</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商丘职业技术学院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201616Y03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高职院校专业“跨界合作”教学模式探讨与研究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秦  冲</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武汉职业技术学院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201617Y05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基于区域性职教集团的现代学徒制支持政策和保障机制研究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方风波</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荆州职业技术学院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201617Y09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提高职业技能和培养职业精神融合的策略及实施路径研究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张晓平</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荆州职业技术学院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201617Y10</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职业院校“双证书”课程开发与实施模式的研究与实践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熊发涯</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黄冈职业技术学院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201617Y13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信息化背景下高职教育教学</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资源建设与共享模式研究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蔡向阳</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黄冈职业技术学院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201617Y19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新型职业农民培训信息化教育教学模式的研究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姜安心</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黄冈职业技术学院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201617Y20</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湖北省高等职业教育综合实力提升研究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董志远</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湖北省教育科学研究院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201617Y26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职业院校教师成长规律与有效培养途径研究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  群</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湖北省教育科学研究院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201617Y27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基于“工匠精神”的职业教育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人才培养模式研究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祝  福</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武汉船舶职业技术学院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201617Y28</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高职院校学生宿舍文化建设</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赵鑫道</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襄阳职业技术学院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201617Y29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产教融合培养高职商务管理</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专业创新创业人才</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卢忠敏</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武汉船舶职业技术学院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201617Y33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推进现代学徒制下的“双师”</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指导的管理与评价创新研究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陈红梅</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长沙环境保护职业技术学院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201618Y01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现代职业教育供给侧改革理论逻辑与实践路径研究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平先秉</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湘潭医卫职业技术学院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201618Y02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基于“工匠精神”的“六位一体”高职教育人才培养模式研究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彭军林</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湖南理工职业技术学院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201618Y04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高职院校青年教师成长规律及培养策略分析</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肖怀秋</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湖南化工职业技术学院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201618Y05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高职大学生创业素质培养与</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提升研究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周健明</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广东机电职业技术学院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201619Y03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“互联网+”与创新创业视域下高职混合式学习模式研究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崔  宁</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珠海城市职业技术学院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201619Y13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高职院校产教融合培养创新</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创业人才的研究与实践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孙丽静</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广东科贸职业学院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201619Y15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基于智能化、项目化、平台化特征的就业创业能力培养双子</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沈秋娜</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广东岭南职业技术学院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201619Y21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面向创新创业能力培养的包装策划与设计专业实践教学体系研究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张峻岭</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东莞职业技术学院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201619Y22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基于MOOC模式的微课设计开发研究——以人文素质类《摄影</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艺术》课程为例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孟  敬</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广东交通职业技术学院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201619Y23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工匠精神：内涵、外延及人才</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培养模式创新研究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叶  华</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广东交通职业技术学院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201619Y24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建设优质专业教育资源网络课程服务于培养高职高端技术</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技能人才的研究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徐炳文</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广东岭南职业技术学院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201619Y26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企业参与专业评价的实证研究——以广东轻工职业技术学院为例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  青</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广东轻工职业技术学院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201619Y29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欠发达地区高职服务地方社会经济转型办学特色研究与实践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戴碧兰</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广东河源职业技术学院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201619Y32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基于“工匠精神”的高职院校市场营销专业人才培养模式研究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陈俊宁</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顺德职业技术学院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201619Y36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基于“工匠精神”的高职教育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人才培养模式研究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薛广禄</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广东酒店管理职业技术学院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201619Y39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高职学生生活技能教育研究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尹绪忠</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201619Y40</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产教融合教学质量指标体系与评价方式研究——基于产业</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学院的实践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刘旭东</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201619Y41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校企协同育人模式下金融专业人才培养质量评价体系研究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王冬吾</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广州工程技术职业学院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201619Y44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建立中职学校多方参与的质量评价指标体系的顶层设计研究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郑联采</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深圳市第二职业技术</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201619Y49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“双三元”职业教育人才培养</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模式创新研究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王宇东</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珠海城市职业技术学院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201619Y51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校企深度融合培养中职电子商务专业学生创新创业能力的</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研究与实践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秦秋颐</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广西玉林农业学校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201620Y04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现代企业班组管理在我校班级管理中的实践研究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成显波</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海南省洋浦技工学校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201621Y03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中职学校“两全两库三平台”</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校园信息化建设与应用研究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黄福林</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重庆市轻工业学校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201623Y01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基于spoc平台的翻转课堂教学模式实证研究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  磊</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重庆航天职业技术学院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201623Y03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中职德育工作精细化管理研究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康道德</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重庆市大足职业教育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中心</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201623Y04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中职人才培养与区域经济</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联动式发展研究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  健</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重庆市南川隆化职业</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中学</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201623Y05</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中职学校《3D打印技术应用》专业课程开发研究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  庆</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重庆市工贸高级技工</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201623Y07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新媒体环境下高职院校辅导员工作方法的探索与创新</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黄巧仙</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重庆三峡职业学院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201623Y11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产教融合的高职旅游人才“工匠精神”培育路径研究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雷选标</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重庆旅游职业学院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201623Y12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经济新常态背景下的四川省职业院校专业设置与区域经济</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发展适应度研究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  俊</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成都航空职业技术学院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201624Y01</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跨国企业与中丹高等职业院校三方合作办学模式的实践研究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鲜  洁</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四川建筑职业技术学院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201624Y07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汽车运用与维修技术中高衔接课程体系研究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黄仕利</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四川交通运输职业学校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201624Y09</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中等职业学校德育在线课程资源库及网络教学平台建设研究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  超</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四川亚卓教育科技</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有限公司</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（中国职教学会德育工作委员会理事单位）</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201624Y12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四川高职院校供给侧改革的</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探索与实践研究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李春明</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四川工商职业技术学院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201624Y13</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149</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中职院校外科护理学应用PAD课堂教学模式研究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李俊华</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贵州省人民医院护士</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201625Y04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150</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中职康复技术专业教学体系构建的实践研究——以贵州省</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人民医院护士学校为例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沈  珣</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贵州省人民医院护士</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201625Y07</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151</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信息化背景下农村职业教育</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教学资源建设与共享模式研究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柏东雨</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贵州省荔波县中等职业学校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201625Y08</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152</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新常态下贵州省中职院校创新创业型师资培养模式研究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  勋</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贵州省经济学校、茶校</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201625Y10</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153</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农业职业教育信息化教学资源建设与共享模式研究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吴黔云</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贵州农业职业学院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201625Y12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154</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产教融合培养创新创业人才的研究与实践——以陕西工院</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新能源技术专业为例</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胡  平</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陕西工业职业技术学院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201628Y02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155</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高职院校职业技术类课程的</w:t>
            </w:r>
          </w:p>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微课设计与开发策略研究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马晓鹏</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甘肃建筑职业技术学院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201629Y02</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156</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中高职一体化的人才培养模式改革与实践</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周秀英</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甘肃农业职业技术学院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201629Y04</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157</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“互联网+”背景下工程图学类课程混合教学模式的研究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李建莉</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兰州资源环境职业技术学院</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201629Y06</w:t>
            </w:r>
          </w:p>
        </w:tc>
      </w:tr>
      <w:tr>
        <w:tblPrEx>
          <w:tblLayout w:type="fixed"/>
          <w:tblCellMar>
            <w:top w:w="0" w:type="dxa"/>
            <w:left w:w="108" w:type="dxa"/>
            <w:bottom w:w="0" w:type="dxa"/>
            <w:right w:w="108" w:type="dxa"/>
          </w:tblCellMar>
        </w:tblPrEx>
        <w:trPr>
          <w:cantSplit/>
          <w:trHeight w:val="20" w:hRule="atLeast"/>
          <w:jc w:val="center"/>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158</w:t>
            </w:r>
          </w:p>
        </w:tc>
        <w:tc>
          <w:tcPr>
            <w:tcW w:w="70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3510"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开放式教学模式在职业学校的应用研究</w:t>
            </w:r>
          </w:p>
        </w:tc>
        <w:tc>
          <w:tcPr>
            <w:tcW w:w="1202"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段  平</w:t>
            </w:r>
          </w:p>
        </w:tc>
        <w:tc>
          <w:tcPr>
            <w:tcW w:w="2661"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宁夏海原县职业中学</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201631Y01</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00AE3"/>
    <w:rsid w:val="3C100A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2016-11-15T09:30:00Z</dcterms:created>
  <dc:creator>Administrator</dc:creator>
  <cp:lastModifiedBy>Administrator</cp:lastModifiedBy>
  <dcterms:modified xsi:type="dcterms:W3CDTF">2016-11-15T09:30:34Z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